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77777777" w:rsidR="00FE067E" w:rsidRPr="000260F9" w:rsidRDefault="00CD36CF" w:rsidP="00CC1F3B">
      <w:pPr>
        <w:pStyle w:val="TitlePageOrigin"/>
        <w:rPr>
          <w:color w:val="auto"/>
        </w:rPr>
      </w:pPr>
      <w:r w:rsidRPr="000260F9">
        <w:rPr>
          <w:color w:val="auto"/>
        </w:rPr>
        <w:t>WEST virginia legislature</w:t>
      </w:r>
    </w:p>
    <w:p w14:paraId="485802EB" w14:textId="14E0E69A" w:rsidR="00CD36CF" w:rsidRPr="000260F9" w:rsidRDefault="00CD36CF" w:rsidP="00CC1F3B">
      <w:pPr>
        <w:pStyle w:val="TitlePageSession"/>
        <w:rPr>
          <w:color w:val="auto"/>
        </w:rPr>
      </w:pPr>
      <w:r w:rsidRPr="000260F9">
        <w:rPr>
          <w:color w:val="auto"/>
        </w:rPr>
        <w:t>20</w:t>
      </w:r>
      <w:r w:rsidR="00EC5E63" w:rsidRPr="000260F9">
        <w:rPr>
          <w:color w:val="auto"/>
        </w:rPr>
        <w:t>2</w:t>
      </w:r>
      <w:r w:rsidR="008F4795" w:rsidRPr="000260F9">
        <w:rPr>
          <w:color w:val="auto"/>
        </w:rPr>
        <w:t>2</w:t>
      </w:r>
      <w:r w:rsidRPr="000260F9">
        <w:rPr>
          <w:color w:val="auto"/>
        </w:rPr>
        <w:t xml:space="preserve"> regular session</w:t>
      </w:r>
    </w:p>
    <w:p w14:paraId="7374C357" w14:textId="72C9CC28" w:rsidR="00CD36CF" w:rsidRPr="000260F9" w:rsidRDefault="00505029" w:rsidP="00CC1F3B">
      <w:pPr>
        <w:pStyle w:val="TitlePageBillPrefix"/>
        <w:rPr>
          <w:color w:val="auto"/>
        </w:rPr>
      </w:pPr>
      <w:sdt>
        <w:sdtPr>
          <w:rPr>
            <w:color w:val="auto"/>
          </w:rPr>
          <w:tag w:val="IntroDate"/>
          <w:id w:val="-1236936958"/>
          <w:placeholder>
            <w:docPart w:val="D14ADA0662C847C1A73D4FC33D04A78A"/>
          </w:placeholder>
          <w:text/>
        </w:sdtPr>
        <w:sdtEndPr/>
        <w:sdtContent>
          <w:r w:rsidR="0033153E" w:rsidRPr="000260F9">
            <w:rPr>
              <w:color w:val="auto"/>
            </w:rPr>
            <w:t>ENROLLED</w:t>
          </w:r>
        </w:sdtContent>
      </w:sdt>
    </w:p>
    <w:p w14:paraId="6176D5DE" w14:textId="06E639DE" w:rsidR="00CD36CF" w:rsidRPr="000260F9" w:rsidRDefault="00505029"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07788B" w:rsidRPr="000260F9">
            <w:rPr>
              <w:color w:val="auto"/>
            </w:rPr>
            <w:t>Senate</w:t>
          </w:r>
        </w:sdtContent>
      </w:sdt>
      <w:r w:rsidR="00303684" w:rsidRPr="000260F9">
        <w:rPr>
          <w:color w:val="auto"/>
        </w:rPr>
        <w:t xml:space="preserve"> </w:t>
      </w:r>
      <w:r w:rsidR="00CD36CF" w:rsidRPr="000260F9">
        <w:rPr>
          <w:color w:val="auto"/>
        </w:rPr>
        <w:t xml:space="preserve">Bill </w:t>
      </w:r>
      <w:sdt>
        <w:sdtPr>
          <w:rPr>
            <w:color w:val="auto"/>
          </w:rPr>
          <w:tag w:val="BNum"/>
          <w:id w:val="1645317809"/>
          <w:lock w:val="sdtLocked"/>
          <w:placeholder>
            <w:docPart w:val="281F8D079E304CC494F2699C4F1FD889"/>
          </w:placeholder>
          <w:text/>
        </w:sdtPr>
        <w:sdtEndPr/>
        <w:sdtContent>
          <w:r w:rsidR="00113A6E" w:rsidRPr="000260F9">
            <w:rPr>
              <w:color w:val="auto"/>
            </w:rPr>
            <w:t>451</w:t>
          </w:r>
        </w:sdtContent>
      </w:sdt>
    </w:p>
    <w:p w14:paraId="26F789D4" w14:textId="6C71A888" w:rsidR="00CD36CF" w:rsidRPr="000260F9" w:rsidRDefault="00CD36CF" w:rsidP="00CC1F3B">
      <w:pPr>
        <w:pStyle w:val="Sponsors"/>
        <w:rPr>
          <w:color w:val="auto"/>
        </w:rPr>
      </w:pPr>
      <w:r w:rsidRPr="000260F9">
        <w:rPr>
          <w:color w:val="auto"/>
        </w:rPr>
        <w:t xml:space="preserve">By </w:t>
      </w:r>
      <w:sdt>
        <w:sdtPr>
          <w:rPr>
            <w:color w:val="auto"/>
          </w:rPr>
          <w:tag w:val="Sponsors"/>
          <w:id w:val="1589585889"/>
          <w:placeholder>
            <w:docPart w:val="6237DFE45E88441083F92E55B2CA1EC0"/>
          </w:placeholder>
          <w:text w:multiLine="1"/>
        </w:sdtPr>
        <w:sdtEndPr/>
        <w:sdtContent>
          <w:r w:rsidR="0007788B" w:rsidRPr="000260F9">
            <w:rPr>
              <w:color w:val="auto"/>
            </w:rPr>
            <w:t>Senators Blair (Mr. President) and Baldwin</w:t>
          </w:r>
          <w:r w:rsidR="0007788B" w:rsidRPr="000260F9">
            <w:rPr>
              <w:color w:val="auto"/>
            </w:rPr>
            <w:br/>
          </w:r>
          <w:r w:rsidR="00BD612F" w:rsidRPr="000260F9">
            <w:rPr>
              <w:color w:val="auto"/>
            </w:rPr>
            <w:t>(</w:t>
          </w:r>
          <w:r w:rsidR="0007788B" w:rsidRPr="000260F9">
            <w:rPr>
              <w:color w:val="auto"/>
            </w:rPr>
            <w:t>By Request of the Executive</w:t>
          </w:r>
          <w:r w:rsidR="00BD612F" w:rsidRPr="000260F9">
            <w:rPr>
              <w:color w:val="auto"/>
            </w:rPr>
            <w:t>)</w:t>
          </w:r>
        </w:sdtContent>
      </w:sdt>
    </w:p>
    <w:p w14:paraId="016F5E3D" w14:textId="1F19CCDD" w:rsidR="00E831B3" w:rsidRPr="000260F9" w:rsidRDefault="00CD36CF" w:rsidP="00CC1F3B">
      <w:pPr>
        <w:pStyle w:val="References"/>
        <w:rPr>
          <w:color w:val="auto"/>
        </w:rPr>
      </w:pPr>
      <w:r w:rsidRPr="000260F9">
        <w:rPr>
          <w:color w:val="auto"/>
        </w:rPr>
        <w:t>[</w:t>
      </w:r>
      <w:sdt>
        <w:sdtPr>
          <w:rPr>
            <w:color w:val="auto"/>
          </w:rPr>
          <w:tag w:val="References"/>
          <w:id w:val="-1043047873"/>
          <w:placeholder>
            <w:docPart w:val="9003D0EFD99E4E08B082AEA2C72CCE7B"/>
          </w:placeholder>
          <w:text w:multiLine="1"/>
        </w:sdtPr>
        <w:sdtEndPr/>
        <w:sdtContent>
          <w:r w:rsidR="00505029">
            <w:rPr>
              <w:color w:val="auto"/>
            </w:rPr>
            <w:t>Passed February 11, 2022; in effect from passage</w:t>
          </w:r>
        </w:sdtContent>
      </w:sdt>
      <w:r w:rsidRPr="000260F9">
        <w:rPr>
          <w:color w:val="auto"/>
        </w:rPr>
        <w:t>]</w:t>
      </w:r>
    </w:p>
    <w:p w14:paraId="287F03EE" w14:textId="531A4DD3" w:rsidR="00303684" w:rsidRPr="000260F9" w:rsidRDefault="0000526A" w:rsidP="00CC1F3B">
      <w:pPr>
        <w:pStyle w:val="TitleSection"/>
        <w:rPr>
          <w:color w:val="auto"/>
        </w:rPr>
      </w:pPr>
      <w:r w:rsidRPr="000260F9">
        <w:rPr>
          <w:color w:val="auto"/>
        </w:rPr>
        <w:lastRenderedPageBreak/>
        <w:t>A</w:t>
      </w:r>
      <w:r w:rsidR="0033153E" w:rsidRPr="000260F9">
        <w:rPr>
          <w:color w:val="auto"/>
        </w:rPr>
        <w:t>N ACT</w:t>
      </w:r>
      <w:r w:rsidR="00C40A27" w:rsidRPr="000260F9">
        <w:rPr>
          <w:color w:val="auto"/>
        </w:rPr>
        <w:t xml:space="preserve"> </w:t>
      </w:r>
      <w:r w:rsidR="005F1B70" w:rsidRPr="000260F9">
        <w:rPr>
          <w:color w:val="auto"/>
        </w:rPr>
        <w:t>to amend and reenact</w:t>
      </w:r>
      <w:r w:rsidR="00DE6EC0" w:rsidRPr="000260F9">
        <w:rPr>
          <w:color w:val="auto"/>
        </w:rPr>
        <w:t xml:space="preserve"> </w:t>
      </w:r>
      <w:r w:rsidR="00DE6EC0" w:rsidRPr="000260F9">
        <w:rPr>
          <w:rFonts w:cs="Arial"/>
          <w:color w:val="auto"/>
        </w:rPr>
        <w:t>§</w:t>
      </w:r>
      <w:r w:rsidR="00DE6EC0" w:rsidRPr="000260F9">
        <w:rPr>
          <w:color w:val="auto"/>
        </w:rPr>
        <w:t xml:space="preserve">11-24-3 </w:t>
      </w:r>
      <w:r w:rsidR="005F1B70" w:rsidRPr="000260F9">
        <w:rPr>
          <w:color w:val="auto"/>
        </w:rPr>
        <w:t xml:space="preserve">of the Code of West Virginia, 1931, as amended, relating to updating </w:t>
      </w:r>
      <w:r w:rsidR="00AB3271" w:rsidRPr="000260F9">
        <w:rPr>
          <w:color w:val="auto"/>
        </w:rPr>
        <w:t xml:space="preserve">the </w:t>
      </w:r>
      <w:r w:rsidR="005F1B70" w:rsidRPr="000260F9">
        <w:rPr>
          <w:color w:val="auto"/>
        </w:rPr>
        <w:t xml:space="preserve">meaning of federal </w:t>
      </w:r>
      <w:r w:rsidR="00AB3271" w:rsidRPr="000260F9">
        <w:rPr>
          <w:color w:val="auto"/>
        </w:rPr>
        <w:t>taxable</w:t>
      </w:r>
      <w:r w:rsidR="005F1B70" w:rsidRPr="000260F9">
        <w:rPr>
          <w:color w:val="auto"/>
        </w:rPr>
        <w:t xml:space="preserve"> income and certain other terms used in </w:t>
      </w:r>
      <w:r w:rsidR="00AB3271" w:rsidRPr="000260F9">
        <w:rPr>
          <w:color w:val="auto"/>
        </w:rPr>
        <w:t xml:space="preserve">the </w:t>
      </w:r>
      <w:r w:rsidR="005F1B70" w:rsidRPr="000260F9">
        <w:rPr>
          <w:color w:val="auto"/>
        </w:rPr>
        <w:t xml:space="preserve">West Virginia </w:t>
      </w:r>
      <w:r w:rsidR="00AB3271" w:rsidRPr="000260F9">
        <w:rPr>
          <w:color w:val="auto"/>
        </w:rPr>
        <w:t>Corporation Net</w:t>
      </w:r>
      <w:r w:rsidR="005F1B70" w:rsidRPr="000260F9">
        <w:rPr>
          <w:color w:val="auto"/>
        </w:rPr>
        <w:t xml:space="preserve"> Income Tax Act; and specifying effective dates.</w:t>
      </w:r>
    </w:p>
    <w:p w14:paraId="627DC8EA" w14:textId="77777777" w:rsidR="00303684" w:rsidRPr="000260F9" w:rsidRDefault="00303684" w:rsidP="00CC1F3B">
      <w:pPr>
        <w:pStyle w:val="EnactingClause"/>
        <w:rPr>
          <w:color w:val="auto"/>
        </w:rPr>
      </w:pPr>
      <w:r w:rsidRPr="000260F9">
        <w:rPr>
          <w:color w:val="auto"/>
        </w:rPr>
        <w:t>Be it enacted by the Legislature of West Virginia:</w:t>
      </w:r>
    </w:p>
    <w:p w14:paraId="06E47A24" w14:textId="601BEB16" w:rsidR="00AB3271" w:rsidRPr="000260F9" w:rsidRDefault="00AB3271" w:rsidP="0007788B">
      <w:pPr>
        <w:pStyle w:val="ArticleHeading"/>
        <w:rPr>
          <w:i/>
          <w:color w:val="auto"/>
        </w:rPr>
      </w:pPr>
      <w:r w:rsidRPr="000260F9">
        <w:rPr>
          <w:color w:val="auto"/>
        </w:rPr>
        <w:t>ARTICLE 24. CORPORATION NET INCOME TAX.</w:t>
      </w:r>
    </w:p>
    <w:p w14:paraId="2A1681C3" w14:textId="5C033912" w:rsidR="00AB3271" w:rsidRPr="000260F9" w:rsidRDefault="00AB3271" w:rsidP="0007788B">
      <w:pPr>
        <w:pStyle w:val="SectionHeading"/>
        <w:rPr>
          <w:i/>
          <w:color w:val="auto"/>
        </w:rPr>
      </w:pPr>
      <w:r w:rsidRPr="000260F9">
        <w:rPr>
          <w:rFonts w:cs="Arial"/>
          <w:color w:val="auto"/>
        </w:rPr>
        <w:t>§</w:t>
      </w:r>
      <w:r w:rsidRPr="000260F9">
        <w:rPr>
          <w:color w:val="auto"/>
        </w:rPr>
        <w:t>11-24-3. Meaning of terms; general rule.</w:t>
      </w:r>
    </w:p>
    <w:p w14:paraId="2BC69D07" w14:textId="305D5076" w:rsidR="00AB3271" w:rsidRPr="000260F9" w:rsidRDefault="00AB3271" w:rsidP="00CC1F3B">
      <w:pPr>
        <w:pStyle w:val="EnactingClause"/>
        <w:rPr>
          <w:color w:val="auto"/>
        </w:rPr>
        <w:sectPr w:rsidR="00AB3271" w:rsidRPr="000260F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27CBDB" w14:textId="5B9D1840" w:rsidR="00AB52D3" w:rsidRPr="000260F9" w:rsidRDefault="00AB52D3" w:rsidP="00AB52D3">
      <w:pPr>
        <w:pStyle w:val="SectionBody"/>
        <w:rPr>
          <w:color w:val="auto"/>
        </w:rPr>
      </w:pPr>
      <w:r w:rsidRPr="000260F9">
        <w:rPr>
          <w:color w:val="auto"/>
        </w:rPr>
        <w:t xml:space="preserve">(a) Any term used in this article has the same meaning as when used in a comparable context in the laws of the United States relating to </w:t>
      </w:r>
      <w:r w:rsidR="00AB3271" w:rsidRPr="000260F9">
        <w:rPr>
          <w:color w:val="auto"/>
        </w:rPr>
        <w:t xml:space="preserve">federal </w:t>
      </w:r>
      <w:r w:rsidRPr="000260F9">
        <w:rPr>
          <w:color w:val="auto"/>
        </w:rPr>
        <w:t>income taxes, unless a different meaning is clearly required</w:t>
      </w:r>
      <w:r w:rsidR="00AB3271" w:rsidRPr="000260F9">
        <w:rPr>
          <w:color w:val="auto"/>
        </w:rPr>
        <w:t xml:space="preserve"> by the context or by definition in this article. </w:t>
      </w:r>
      <w:r w:rsidRPr="000260F9">
        <w:rPr>
          <w:color w:val="auto"/>
        </w:rPr>
        <w:t xml:space="preserve">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00544BA5" w:rsidRPr="000260F9">
        <w:rPr>
          <w:color w:val="auto"/>
        </w:rPr>
        <w:t>2020</w:t>
      </w:r>
      <w:r w:rsidRPr="000260F9">
        <w:rPr>
          <w:color w:val="auto"/>
        </w:rPr>
        <w:t xml:space="preserve">, but prior to </w:t>
      </w:r>
      <w:r w:rsidR="00544BA5" w:rsidRPr="000260F9">
        <w:rPr>
          <w:color w:val="auto"/>
        </w:rPr>
        <w:t>January 1, 2022</w:t>
      </w:r>
      <w:r w:rsidRPr="000260F9">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AB3271" w:rsidRPr="000260F9">
        <w:rPr>
          <w:color w:val="auto"/>
        </w:rPr>
        <w:t xml:space="preserve">January 1, 2022, shall be </w:t>
      </w:r>
      <w:r w:rsidRPr="000260F9">
        <w:rPr>
          <w:color w:val="auto"/>
        </w:rPr>
        <w:t>given any effect.</w:t>
      </w:r>
    </w:p>
    <w:p w14:paraId="39C467B3" w14:textId="5952366B" w:rsidR="00AB52D3" w:rsidRPr="000260F9" w:rsidRDefault="00AB52D3" w:rsidP="00AB52D3">
      <w:pPr>
        <w:pStyle w:val="SectionBody"/>
        <w:rPr>
          <w:color w:val="auto"/>
        </w:rPr>
      </w:pPr>
      <w:r w:rsidRPr="000260F9">
        <w:rPr>
          <w:color w:val="auto"/>
        </w:rPr>
        <w:t>(b) The term “</w:t>
      </w:r>
      <w:r w:rsidR="00AB3271" w:rsidRPr="000260F9">
        <w:rPr>
          <w:color w:val="auto"/>
        </w:rPr>
        <w:t>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F42AB34" w14:textId="73799C30" w:rsidR="00AB3271" w:rsidRPr="000260F9" w:rsidRDefault="00AB3271" w:rsidP="00AB52D3">
      <w:pPr>
        <w:pStyle w:val="SectionBody"/>
        <w:rPr>
          <w:color w:val="auto"/>
        </w:rPr>
      </w:pPr>
      <w:r w:rsidRPr="000260F9">
        <w:rPr>
          <w:color w:val="auto"/>
        </w:rPr>
        <w:t>(1) To the Internal Revenue Code of 1954 includes a reference to the Internal Revenue Code of 1986; and</w:t>
      </w:r>
    </w:p>
    <w:p w14:paraId="1B69CA16" w14:textId="70018F50" w:rsidR="00AB3271" w:rsidRPr="000260F9" w:rsidRDefault="00AB3271" w:rsidP="00AB52D3">
      <w:pPr>
        <w:pStyle w:val="SectionBody"/>
        <w:rPr>
          <w:color w:val="auto"/>
        </w:rPr>
      </w:pPr>
      <w:r w:rsidRPr="000260F9">
        <w:rPr>
          <w:color w:val="auto"/>
        </w:rPr>
        <w:t xml:space="preserve">(2) To the Internal Revenue Code of 1986 includes a reference to the provisions of law </w:t>
      </w:r>
      <w:r w:rsidRPr="000260F9">
        <w:rPr>
          <w:color w:val="auto"/>
        </w:rPr>
        <w:lastRenderedPageBreak/>
        <w:t>formerly known as the Internal Revenue Code of 1954.</w:t>
      </w:r>
    </w:p>
    <w:p w14:paraId="11CC80E6" w14:textId="21F04FB3" w:rsidR="00AB52D3" w:rsidRPr="000260F9" w:rsidRDefault="00AB52D3" w:rsidP="00AB52D3">
      <w:pPr>
        <w:pStyle w:val="SectionBody"/>
        <w:rPr>
          <w:color w:val="auto"/>
        </w:rPr>
      </w:pPr>
      <w:r w:rsidRPr="000260F9">
        <w:rPr>
          <w:color w:val="auto"/>
        </w:rPr>
        <w:t>(c) </w:t>
      </w:r>
      <w:r w:rsidRPr="000260F9">
        <w:rPr>
          <w:i/>
          <w:iCs/>
          <w:color w:val="auto"/>
        </w:rPr>
        <w:t>Effective date</w:t>
      </w:r>
      <w:r w:rsidRPr="000260F9">
        <w:rPr>
          <w:color w:val="auto"/>
        </w:rPr>
        <w:t>. — The amendments to this section enacted in the year</w:t>
      </w:r>
      <w:r w:rsidR="000260F9">
        <w:rPr>
          <w:color w:val="auto"/>
        </w:rPr>
        <w:t xml:space="preserve"> </w:t>
      </w:r>
      <w:r w:rsidR="00544BA5" w:rsidRPr="000260F9">
        <w:rPr>
          <w:color w:val="auto"/>
        </w:rPr>
        <w:t xml:space="preserve">2022 </w:t>
      </w:r>
      <w:r w:rsidRPr="000260F9">
        <w:rPr>
          <w:color w:val="auto"/>
        </w:rPr>
        <w:t xml:space="preserve">are retroactive to the extent allowable under federal income tax law. With respect to taxable years that began prior to January 1, </w:t>
      </w:r>
      <w:r w:rsidR="00544BA5" w:rsidRPr="000260F9">
        <w:rPr>
          <w:color w:val="auto"/>
        </w:rPr>
        <w:t>2022</w:t>
      </w:r>
      <w:r w:rsidRPr="000260F9">
        <w:rPr>
          <w:color w:val="auto"/>
        </w:rPr>
        <w:t>, the law in effect for each of those years shall be fully preserved as to that year, except as provided in this section.</w:t>
      </w:r>
    </w:p>
    <w:p w14:paraId="60CBF41B" w14:textId="332DEBDD" w:rsidR="006865E9" w:rsidRPr="000260F9" w:rsidRDefault="006865E9" w:rsidP="00CC1F3B">
      <w:pPr>
        <w:pStyle w:val="Note"/>
        <w:rPr>
          <w:color w:val="auto"/>
        </w:rPr>
      </w:pPr>
    </w:p>
    <w:sectPr w:rsidR="006865E9" w:rsidRPr="000260F9" w:rsidSect="000701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E8DF" w14:textId="77777777" w:rsidR="000F04B6" w:rsidRPr="00B844FE" w:rsidRDefault="000F04B6" w:rsidP="00B844FE">
      <w:r>
        <w:separator/>
      </w:r>
    </w:p>
  </w:endnote>
  <w:endnote w:type="continuationSeparator" w:id="0">
    <w:p w14:paraId="448ACA0E" w14:textId="77777777" w:rsidR="000F04B6" w:rsidRPr="00B844FE" w:rsidRDefault="000F0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8786" w14:textId="77777777" w:rsidR="000F04B6" w:rsidRPr="00B844FE" w:rsidRDefault="000F04B6" w:rsidP="00B844FE">
      <w:r>
        <w:separator/>
      </w:r>
    </w:p>
  </w:footnote>
  <w:footnote w:type="continuationSeparator" w:id="0">
    <w:p w14:paraId="539949D9" w14:textId="77777777" w:rsidR="000F04B6" w:rsidRPr="00B844FE" w:rsidRDefault="000F0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1A4060A4" w:rsidR="002A0269" w:rsidRPr="00B844FE" w:rsidRDefault="00505029">
    <w:pPr>
      <w:pStyle w:val="Header"/>
    </w:pPr>
    <w:sdt>
      <w:sdtPr>
        <w:id w:val="-684364211"/>
        <w:placeholder>
          <w:docPart w:val="B91271B6EB2C412E92CBFF80D093F37D"/>
        </w:placeholder>
        <w:temporary/>
        <w:showingPlcHdr/>
        <w15:appearance w15:val="hidden"/>
      </w:sdtPr>
      <w:sdtEndPr/>
      <w:sdtContent>
        <w:r w:rsidR="00DF03ED"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DF03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ED9" w14:textId="1E2543A4" w:rsidR="00C33014" w:rsidRPr="00C33014" w:rsidRDefault="0033153E" w:rsidP="000573A9">
    <w:pPr>
      <w:pStyle w:val="HeaderStyle"/>
    </w:pPr>
    <w:proofErr w:type="spellStart"/>
    <w:r>
      <w:t>Enr</w:t>
    </w:r>
    <w:proofErr w:type="spellEnd"/>
    <w:r w:rsidR="0007788B">
      <w:t xml:space="preserve"> SB</w:t>
    </w:r>
    <w:r w:rsidR="00113A6E">
      <w:t xml:space="preserve"> 451</w:t>
    </w:r>
    <w:r w:rsidR="00C33014" w:rsidRPr="002A0269">
      <w:ptab w:relativeTo="margin" w:alignment="center" w:leader="none"/>
    </w:r>
    <w:r w:rsidR="00C33014">
      <w:tab/>
    </w:r>
  </w:p>
  <w:p w14:paraId="166E9A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54439753"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260F9"/>
    <w:rsid w:val="00035B7C"/>
    <w:rsid w:val="000573A9"/>
    <w:rsid w:val="00070131"/>
    <w:rsid w:val="0007788B"/>
    <w:rsid w:val="00085D22"/>
    <w:rsid w:val="000C3DC6"/>
    <w:rsid w:val="000C5C77"/>
    <w:rsid w:val="000E0B61"/>
    <w:rsid w:val="000E3912"/>
    <w:rsid w:val="000F04B6"/>
    <w:rsid w:val="0010070F"/>
    <w:rsid w:val="00113A6E"/>
    <w:rsid w:val="0015112E"/>
    <w:rsid w:val="001552E7"/>
    <w:rsid w:val="001566B4"/>
    <w:rsid w:val="001812C4"/>
    <w:rsid w:val="00191C38"/>
    <w:rsid w:val="001A66B7"/>
    <w:rsid w:val="001C279E"/>
    <w:rsid w:val="001D459E"/>
    <w:rsid w:val="0027011C"/>
    <w:rsid w:val="00274200"/>
    <w:rsid w:val="00275740"/>
    <w:rsid w:val="00275A80"/>
    <w:rsid w:val="002A0269"/>
    <w:rsid w:val="00303684"/>
    <w:rsid w:val="003143F5"/>
    <w:rsid w:val="00314854"/>
    <w:rsid w:val="0033153E"/>
    <w:rsid w:val="00394191"/>
    <w:rsid w:val="003C51CD"/>
    <w:rsid w:val="004134D3"/>
    <w:rsid w:val="004368E0"/>
    <w:rsid w:val="004A2A6B"/>
    <w:rsid w:val="004C13DD"/>
    <w:rsid w:val="004E3441"/>
    <w:rsid w:val="004F1880"/>
    <w:rsid w:val="00500579"/>
    <w:rsid w:val="00505029"/>
    <w:rsid w:val="00544BA5"/>
    <w:rsid w:val="005A5366"/>
    <w:rsid w:val="005F1B70"/>
    <w:rsid w:val="00623806"/>
    <w:rsid w:val="006369EB"/>
    <w:rsid w:val="00637E73"/>
    <w:rsid w:val="00663538"/>
    <w:rsid w:val="006865E9"/>
    <w:rsid w:val="00691F3E"/>
    <w:rsid w:val="00694BFB"/>
    <w:rsid w:val="006A106B"/>
    <w:rsid w:val="006C523D"/>
    <w:rsid w:val="006D4036"/>
    <w:rsid w:val="00721C17"/>
    <w:rsid w:val="00742668"/>
    <w:rsid w:val="007A5259"/>
    <w:rsid w:val="007A7081"/>
    <w:rsid w:val="007F1CF5"/>
    <w:rsid w:val="00805E46"/>
    <w:rsid w:val="00834EDE"/>
    <w:rsid w:val="008736AA"/>
    <w:rsid w:val="008D275D"/>
    <w:rsid w:val="008F4795"/>
    <w:rsid w:val="00980327"/>
    <w:rsid w:val="00986478"/>
    <w:rsid w:val="009A56C9"/>
    <w:rsid w:val="009A6646"/>
    <w:rsid w:val="009B5557"/>
    <w:rsid w:val="009F1067"/>
    <w:rsid w:val="00A31E01"/>
    <w:rsid w:val="00A527AD"/>
    <w:rsid w:val="00A6480A"/>
    <w:rsid w:val="00A718CF"/>
    <w:rsid w:val="00AB3271"/>
    <w:rsid w:val="00AB52D3"/>
    <w:rsid w:val="00AE48A0"/>
    <w:rsid w:val="00AE61BE"/>
    <w:rsid w:val="00B16F25"/>
    <w:rsid w:val="00B24422"/>
    <w:rsid w:val="00B66B81"/>
    <w:rsid w:val="00B80C20"/>
    <w:rsid w:val="00B844FE"/>
    <w:rsid w:val="00B86B4F"/>
    <w:rsid w:val="00BA1F84"/>
    <w:rsid w:val="00BC562B"/>
    <w:rsid w:val="00BD612F"/>
    <w:rsid w:val="00C33014"/>
    <w:rsid w:val="00C33434"/>
    <w:rsid w:val="00C34869"/>
    <w:rsid w:val="00C40A27"/>
    <w:rsid w:val="00C42EB6"/>
    <w:rsid w:val="00C85096"/>
    <w:rsid w:val="00C905B2"/>
    <w:rsid w:val="00CB20EF"/>
    <w:rsid w:val="00CC1F3B"/>
    <w:rsid w:val="00CD12CB"/>
    <w:rsid w:val="00CD36CF"/>
    <w:rsid w:val="00CF1DCA"/>
    <w:rsid w:val="00D47118"/>
    <w:rsid w:val="00D579FC"/>
    <w:rsid w:val="00D652F2"/>
    <w:rsid w:val="00D81C16"/>
    <w:rsid w:val="00DE526B"/>
    <w:rsid w:val="00DE6EC0"/>
    <w:rsid w:val="00DF03ED"/>
    <w:rsid w:val="00DF199D"/>
    <w:rsid w:val="00E01542"/>
    <w:rsid w:val="00E365F1"/>
    <w:rsid w:val="00E62F48"/>
    <w:rsid w:val="00E831B3"/>
    <w:rsid w:val="00E95FBC"/>
    <w:rsid w:val="00EC5E63"/>
    <w:rsid w:val="00EE70CB"/>
    <w:rsid w:val="00F41CA2"/>
    <w:rsid w:val="00F443C0"/>
    <w:rsid w:val="00F4512F"/>
    <w:rsid w:val="00F62EFB"/>
    <w:rsid w:val="00F758A0"/>
    <w:rsid w:val="00F939A4"/>
    <w:rsid w:val="00FA673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2D4B8C">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800096" w:rsidP="00800096">
          <w:pPr>
            <w:pStyle w:val="281F8D079E304CC494F2699C4F1FD8891"/>
          </w:pPr>
          <w:r w:rsidRPr="000E0B61">
            <w:rPr>
              <w:color w:val="auto"/>
            </w:rPr>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2D4B8C"/>
    <w:rsid w:val="0035167F"/>
    <w:rsid w:val="004B6E1F"/>
    <w:rsid w:val="00762396"/>
    <w:rsid w:val="0080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2D4B8C"/>
    <w:rPr>
      <w:color w:val="808080"/>
    </w:rPr>
  </w:style>
  <w:style w:type="paragraph" w:customStyle="1" w:styleId="9003D0EFD99E4E08B082AEA2C72CCE7B">
    <w:name w:val="9003D0EFD99E4E08B082AEA2C72CCE7B"/>
  </w:style>
  <w:style w:type="paragraph" w:customStyle="1" w:styleId="281F8D079E304CC494F2699C4F1FD8891">
    <w:name w:val="281F8D079E304CC494F2699C4F1FD8891"/>
    <w:rsid w:val="0080009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Jocelyn Ellis</cp:lastModifiedBy>
  <cp:revision>14</cp:revision>
  <dcterms:created xsi:type="dcterms:W3CDTF">2022-01-12T17:15:00Z</dcterms:created>
  <dcterms:modified xsi:type="dcterms:W3CDTF">2022-02-14T18:36:00Z</dcterms:modified>
</cp:coreProperties>
</file>